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C49" w:rsidRDefault="006A5C49" w:rsidP="006A5C49">
      <w:pPr>
        <w:pStyle w:val="Standard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Moryń, 13-06-2023</w:t>
      </w:r>
    </w:p>
    <w:p w:rsidR="006A5C49" w:rsidRDefault="006A5C49" w:rsidP="006A5C49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6A5C49" w:rsidRDefault="006A5C49" w:rsidP="006A5C49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6A5C49" w:rsidRDefault="006A5C49" w:rsidP="006A5C49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Obwieszczenie</w:t>
      </w:r>
    </w:p>
    <w:p w:rsidR="006A5C49" w:rsidRDefault="006A5C49" w:rsidP="006A5C49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 przystąpieniu do sporządzenia</w:t>
      </w:r>
    </w:p>
    <w:p w:rsidR="006A5C49" w:rsidRDefault="006A5C49" w:rsidP="006A5C49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miejscowego planu zagospodarowania przestrzennego</w:t>
      </w:r>
    </w:p>
    <w:p w:rsidR="006A5C49" w:rsidRDefault="006A5C49" w:rsidP="006A5C49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oraz przeprowadzenia strategicznej oceny oddziaływania na środowisko</w:t>
      </w:r>
    </w:p>
    <w:p w:rsidR="006A5C49" w:rsidRDefault="006A5C49" w:rsidP="006A5C49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6A5C49" w:rsidRDefault="006A5C49" w:rsidP="006A5C4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art. 17 pkt 1 ustawy z dnia 27 marca 2003 r. o planowaniu i zagospodarowaniu przestrzennym (Dz. U. z 2022 r. poz. 503, 1846, 2185 i 2747) oraz na podstawie art. 39, w związku z art. 46 pkt 1 ustawy z dnia 3 października 2008 r. o udostępnianiu informacji o środowisku i jego ochronie, udziale społeczeństwa w ochronie środowiska oraz o ocenach oddziaływania na środowisko (tekst jednolity: tekst jednolity: Dz. U. z 2022 r. poz. 1029), zawiadamiam o podjęciu uchwały nr XXXV/278/2023 Rady Miejskiej w Moryniu z dnia 18 maja 2023 r. w sprawie przystąpienia do sporządzenia miejscowego planu zagospodarowania przestrzennego obszaru w obrębie Witnica.</w:t>
      </w:r>
    </w:p>
    <w:p w:rsidR="006A5C49" w:rsidRDefault="006A5C49" w:rsidP="006A5C49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6A5C49" w:rsidRDefault="006A5C49" w:rsidP="006A5C49">
      <w:pPr>
        <w:pStyle w:val="Standard"/>
        <w:jc w:val="both"/>
      </w:pPr>
      <w:r>
        <w:rPr>
          <w:rFonts w:ascii="Calibri" w:hAnsi="Calibri" w:cs="Calibri"/>
          <w:sz w:val="24"/>
          <w:szCs w:val="24"/>
        </w:rPr>
        <w:t xml:space="preserve">Zainteresowani mogą składać wnioski do projektu planu opracowywanego na podstawie wymienionej wyżej uchwały oraz w ramach strategicznej oceny oddziaływania na środowisko </w:t>
      </w:r>
      <w:r>
        <w:rPr>
          <w:rFonts w:ascii="Calibri" w:hAnsi="Calibri" w:cs="Calibri"/>
          <w:b/>
          <w:bCs/>
          <w:sz w:val="24"/>
          <w:szCs w:val="24"/>
        </w:rPr>
        <w:t xml:space="preserve">w terminie do dnia 5 lipca 2023 r. </w:t>
      </w:r>
      <w:r>
        <w:rPr>
          <w:rFonts w:ascii="Calibri" w:hAnsi="Calibri" w:cs="Calibri"/>
          <w:sz w:val="24"/>
          <w:szCs w:val="24"/>
        </w:rPr>
        <w:t>Wnioski mogą być wnoszone w formie pisemnej na adres Urzędu Miejskiego w Moryniu, Pl. Wolności 1, 74-503 Moryń, ustnie do protokołu, za pomocą środków komunikacji elektronicznej bez konieczności opatrywania ich bezpiecznym podpisem, o którym mowa w ustawie z dnia 18 września 2001 r. o podpisie elektronicznym (tekst jednolity: Dz. U. z 2013 r. poz. 262, ze zm.) na adres: ipb2@moryn.pl.</w:t>
      </w:r>
    </w:p>
    <w:p w:rsidR="006A5C49" w:rsidRDefault="006A5C49" w:rsidP="006A5C49">
      <w:pPr>
        <w:pStyle w:val="Standard"/>
        <w:ind w:firstLine="708"/>
        <w:jc w:val="both"/>
        <w:rPr>
          <w:rFonts w:ascii="Calibri" w:hAnsi="Calibri" w:cs="Calibri"/>
          <w:sz w:val="24"/>
          <w:szCs w:val="24"/>
          <w:u w:val="single"/>
        </w:rPr>
      </w:pPr>
    </w:p>
    <w:p w:rsidR="006A5C49" w:rsidRDefault="006A5C49" w:rsidP="006A5C4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Wniosek powinien zawierać nazwisko, imię, nazwę i adres Wnioskodawcy, przedmiot wniosku oraz oznaczenie nieruchomości, której dotyczy. Organem właściwym do rozpatrzenia złożonych wniosków będzie Burmistrz Morynia.</w:t>
      </w:r>
    </w:p>
    <w:p w:rsidR="006A5C49" w:rsidRDefault="006A5C49" w:rsidP="006A5C49">
      <w:pPr>
        <w:pStyle w:val="Standard"/>
        <w:jc w:val="both"/>
        <w:rPr>
          <w:rFonts w:ascii="Calibri" w:hAnsi="Calibri" w:cs="Calibri"/>
          <w:color w:val="C9211E"/>
          <w:sz w:val="24"/>
          <w:szCs w:val="24"/>
        </w:rPr>
      </w:pPr>
    </w:p>
    <w:p w:rsidR="006A5C49" w:rsidRDefault="006A5C49" w:rsidP="006A5C49">
      <w:pPr>
        <w:pStyle w:val="Standard"/>
        <w:widowControl/>
        <w:shd w:val="clear" w:color="auto" w:fill="FFFFFF"/>
        <w:jc w:val="both"/>
      </w:pPr>
      <w:r>
        <w:rPr>
          <w:rFonts w:ascii="Calibri" w:hAnsi="Calibri" w:cs="Calibri"/>
          <w:sz w:val="24"/>
          <w:szCs w:val="24"/>
        </w:rPr>
        <w:t>Obowiązek o którym mowa w art. 13 ust. 1 i 2 Rozporządzenia Parlamentu Europejskiego i Rady (UE) 2016/679, został wykonany poprzez udostępnienie stosownych informacji w Biuletynie Informacji Publicznej Urzędu Miejskiego w Moryniu http://bip.moryn.pl/, na stronie internetowej https://moryn.pl/ oraz na tablicy ogłoszeń Urzędu Miejskiego w Moryniu.</w:t>
      </w:r>
    </w:p>
    <w:p w:rsidR="006A5C49" w:rsidRDefault="006A5C49" w:rsidP="006A5C49">
      <w:pPr>
        <w:pStyle w:val="Standard"/>
        <w:jc w:val="both"/>
        <w:rPr>
          <w:rFonts w:ascii="Calibri" w:hAnsi="Calibri" w:cs="Calibri"/>
          <w:color w:val="C9211E"/>
          <w:sz w:val="24"/>
          <w:szCs w:val="24"/>
        </w:rPr>
      </w:pPr>
    </w:p>
    <w:p w:rsidR="006A5C49" w:rsidRDefault="006A5C49" w:rsidP="006A5C49">
      <w:pPr>
        <w:pStyle w:val="Standard"/>
        <w:jc w:val="both"/>
        <w:rPr>
          <w:rFonts w:ascii="Calibri" w:hAnsi="Calibri" w:cs="Calibri"/>
          <w:color w:val="C9211E"/>
          <w:sz w:val="24"/>
          <w:szCs w:val="24"/>
        </w:rPr>
      </w:pPr>
    </w:p>
    <w:p w:rsidR="006A5C49" w:rsidRDefault="006A5C49" w:rsidP="006A5C49">
      <w:pPr>
        <w:pStyle w:val="Standard"/>
        <w:jc w:val="both"/>
        <w:rPr>
          <w:rFonts w:ascii="Calibri" w:hAnsi="Calibri" w:cs="Calibri"/>
          <w:color w:val="C9211E"/>
          <w:sz w:val="24"/>
          <w:szCs w:val="24"/>
        </w:rPr>
      </w:pPr>
    </w:p>
    <w:p w:rsidR="006A5C49" w:rsidRDefault="006A5C49" w:rsidP="006A5C49">
      <w:pPr>
        <w:pStyle w:val="Standard"/>
        <w:ind w:left="43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color w:val="C9211E"/>
          <w:sz w:val="24"/>
          <w:szCs w:val="24"/>
        </w:rPr>
        <w:tab/>
      </w:r>
      <w:r>
        <w:rPr>
          <w:rFonts w:ascii="Calibri" w:hAnsi="Calibri" w:cs="Calibri"/>
          <w:color w:val="C9211E"/>
          <w:sz w:val="24"/>
          <w:szCs w:val="24"/>
        </w:rPr>
        <w:tab/>
      </w:r>
      <w:r>
        <w:rPr>
          <w:rFonts w:ascii="Calibri" w:hAnsi="Calibri" w:cs="Calibri"/>
          <w:color w:val="C9211E"/>
          <w:sz w:val="24"/>
          <w:szCs w:val="24"/>
        </w:rPr>
        <w:tab/>
      </w:r>
      <w:r>
        <w:rPr>
          <w:rFonts w:ascii="Calibri" w:hAnsi="Calibri" w:cs="Calibri"/>
          <w:color w:val="C9211E"/>
          <w:sz w:val="24"/>
          <w:szCs w:val="24"/>
        </w:rPr>
        <w:tab/>
      </w:r>
      <w:r>
        <w:rPr>
          <w:rFonts w:ascii="Calibri" w:hAnsi="Calibri" w:cs="Calibri"/>
          <w:b/>
          <w:bCs/>
          <w:color w:val="C9211E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Burmistrz Morynia</w:t>
      </w:r>
    </w:p>
    <w:p w:rsidR="006A5C49" w:rsidRDefault="006A5C49" w:rsidP="006A5C49">
      <w:pPr>
        <w:pStyle w:val="Standard"/>
        <w:ind w:left="7200"/>
        <w:jc w:val="both"/>
      </w:pPr>
      <w:r>
        <w:rPr>
          <w:rFonts w:ascii="Calibri" w:hAnsi="Calibri" w:cs="Calibri"/>
          <w:b/>
          <w:bCs/>
          <w:sz w:val="24"/>
          <w:szCs w:val="24"/>
        </w:rPr>
        <w:t xml:space="preserve">       Józef Piątek</w:t>
      </w:r>
    </w:p>
    <w:p w:rsidR="006A5C49" w:rsidRDefault="006A5C49" w:rsidP="006A5C49">
      <w:pPr>
        <w:pStyle w:val="Standard"/>
        <w:ind w:left="4320"/>
        <w:jc w:val="both"/>
        <w:rPr>
          <w:rFonts w:ascii="Calibri" w:hAnsi="Calibri" w:cs="Calibri"/>
          <w:color w:val="C9211E"/>
          <w:sz w:val="24"/>
          <w:szCs w:val="24"/>
        </w:rPr>
      </w:pPr>
    </w:p>
    <w:p w:rsidR="006A5C49" w:rsidRDefault="006A5C49" w:rsidP="006A5C49">
      <w:pPr>
        <w:pStyle w:val="Standard"/>
        <w:ind w:left="4320"/>
        <w:jc w:val="center"/>
        <w:rPr>
          <w:rFonts w:ascii="Calibri" w:hAnsi="Calibri" w:cs="Calibri"/>
          <w:color w:val="C9211E"/>
          <w:sz w:val="24"/>
          <w:szCs w:val="24"/>
        </w:rPr>
      </w:pPr>
    </w:p>
    <w:p w:rsidR="006A5C49" w:rsidRDefault="006A5C49" w:rsidP="006A5C49">
      <w:pPr>
        <w:pStyle w:val="Standard"/>
        <w:ind w:left="4320"/>
        <w:jc w:val="center"/>
        <w:rPr>
          <w:rFonts w:ascii="Calibri" w:hAnsi="Calibri" w:cs="Calibri"/>
          <w:color w:val="C9211E"/>
          <w:sz w:val="24"/>
          <w:szCs w:val="24"/>
        </w:rPr>
      </w:pPr>
    </w:p>
    <w:p w:rsidR="006A5C49" w:rsidRDefault="006A5C49" w:rsidP="006A5C49">
      <w:pPr>
        <w:pStyle w:val="Standard"/>
        <w:ind w:left="4320"/>
        <w:jc w:val="center"/>
        <w:rPr>
          <w:rFonts w:ascii="Calibri" w:hAnsi="Calibri" w:cs="Calibri"/>
          <w:sz w:val="24"/>
          <w:szCs w:val="24"/>
        </w:rPr>
      </w:pPr>
    </w:p>
    <w:p w:rsidR="006A5C49" w:rsidRDefault="006A5C49" w:rsidP="006A5C49">
      <w:pPr>
        <w:pStyle w:val="Standard"/>
        <w:ind w:left="4320"/>
        <w:jc w:val="center"/>
        <w:rPr>
          <w:rFonts w:ascii="Calibri" w:hAnsi="Calibri" w:cs="Calibri"/>
          <w:sz w:val="24"/>
          <w:szCs w:val="24"/>
        </w:rPr>
      </w:pPr>
    </w:p>
    <w:p w:rsidR="009D0CE7" w:rsidRDefault="009D0CE7"/>
    <w:sectPr w:rsidR="009D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49"/>
    <w:rsid w:val="006A5C49"/>
    <w:rsid w:val="009D0CE7"/>
    <w:rsid w:val="00C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D900-E129-454A-8A96-D3110067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C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Strzelczyk</dc:creator>
  <cp:keywords/>
  <dc:description/>
  <cp:lastModifiedBy>Łukasz Strzelczyk</cp:lastModifiedBy>
  <cp:revision>1</cp:revision>
  <dcterms:created xsi:type="dcterms:W3CDTF">2023-06-13T06:28:00Z</dcterms:created>
  <dcterms:modified xsi:type="dcterms:W3CDTF">2023-06-13T06:29:00Z</dcterms:modified>
</cp:coreProperties>
</file>